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44E99" w:rsidTr="00925E0A"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44E99" w:rsidTr="00925E0A">
        <w:tc>
          <w:tcPr>
            <w:tcW w:w="3116" w:type="dxa"/>
          </w:tcPr>
          <w:p w:rsidR="00E44E99" w:rsidRPr="00784DA3" w:rsidRDefault="004C57C2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Час</w:t>
            </w:r>
            <w:r w:rsidR="005741C2">
              <w:rPr>
                <w:lang w:val="sr-Cyrl-RS"/>
              </w:rPr>
              <w:t xml:space="preserve"> број: 57</w:t>
            </w:r>
            <w:bookmarkStart w:id="0" w:name="_GoBack"/>
            <w:bookmarkEnd w:id="0"/>
            <w:r w:rsidR="00E44E99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44E99" w:rsidRDefault="0015048F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44E99" w:rsidRDefault="003A1874" w:rsidP="00925E0A">
            <w:pPr>
              <w:jc w:val="center"/>
              <w:rPr>
                <w:lang w:val="sr-Cyrl-RS"/>
              </w:rPr>
            </w:pPr>
            <w:r w:rsidRPr="00AF1B7E">
              <w:rPr>
                <w:lang w:val="sr-Cyrl-CS"/>
              </w:rPr>
              <w:t>Одређивање густине течност</w:t>
            </w:r>
            <w:r>
              <w:rPr>
                <w:lang w:val="sr-Cyrl-CS"/>
              </w:rPr>
              <w:t>и мерењем њене масе и запремине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44E99" w:rsidRPr="008D4746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B30669" w:rsidRDefault="009C0751" w:rsidP="009C075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9C0751"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15048F" w:rsidRPr="009C0751">
              <w:rPr>
                <w:rFonts w:cstheme="minorHAnsi"/>
                <w:sz w:val="20"/>
                <w:szCs w:val="20"/>
                <w:lang w:val="sr-Cyrl-RS"/>
              </w:rPr>
              <w:t xml:space="preserve">а науче да мере густину </w:t>
            </w:r>
            <w:r w:rsidR="003A1874" w:rsidRPr="009C0751">
              <w:rPr>
                <w:rFonts w:cstheme="minorHAnsi"/>
                <w:sz w:val="20"/>
                <w:szCs w:val="20"/>
                <w:lang w:val="sr-Cyrl-RS"/>
              </w:rPr>
              <w:t>течности мерењем њене масе и запремине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</w:p>
          <w:p w:rsidR="009C0751" w:rsidRDefault="009C0751" w:rsidP="009C0751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9C0751" w:rsidRDefault="009C0751" w:rsidP="009C0751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9C0751" w:rsidRPr="009C0751" w:rsidRDefault="009C0751" w:rsidP="009C075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E44E99" w:rsidRPr="0075187A" w:rsidRDefault="00E44E99" w:rsidP="00B30669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44E99" w:rsidRDefault="00E44E99" w:rsidP="00925E0A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15048F" w:rsidRPr="00823313" w:rsidRDefault="0015048F" w:rsidP="0015048F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 xml:space="preserve">измери запремину и масу </w:t>
            </w:r>
            <w:r w:rsidR="003A1874">
              <w:rPr>
                <w:sz w:val="20"/>
                <w:szCs w:val="20"/>
                <w:lang w:val="sr-Cyrl-RS"/>
              </w:rPr>
              <w:t>течности</w:t>
            </w:r>
            <w:r w:rsidRPr="00823313">
              <w:rPr>
                <w:sz w:val="20"/>
                <w:szCs w:val="20"/>
                <w:lang w:val="sr-Cyrl-RS"/>
              </w:rPr>
              <w:t xml:space="preserve"> и на основу добијених резултата мерења одреди густину течности. </w:t>
            </w:r>
          </w:p>
          <w:p w:rsidR="00E44E99" w:rsidRPr="00C2518E" w:rsidRDefault="00E44E99" w:rsidP="00925E0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44E99" w:rsidRPr="00E92BFA" w:rsidRDefault="00E44E99" w:rsidP="00925E0A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44E99" w:rsidRPr="00E92BFA" w:rsidRDefault="00E44E99" w:rsidP="00E44E9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Фронтални, индивидуални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44E99" w:rsidRPr="00E92BFA" w:rsidRDefault="001F34FF" w:rsidP="00925E0A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Метода лаборато</w:t>
            </w:r>
            <w:r w:rsidR="004F3433">
              <w:rPr>
                <w:spacing w:val="-6"/>
                <w:sz w:val="20"/>
                <w:szCs w:val="20"/>
                <w:lang w:val="sr-Cyrl-CS"/>
              </w:rPr>
              <w:t>р</w:t>
            </w:r>
            <w:r>
              <w:rPr>
                <w:spacing w:val="-6"/>
                <w:sz w:val="20"/>
                <w:szCs w:val="20"/>
                <w:lang w:val="sr-Cyrl-CS"/>
              </w:rPr>
              <w:t>ијских радова</w:t>
            </w:r>
            <w:r w:rsidR="00E44E99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44E99" w:rsidRPr="008213B1" w:rsidRDefault="003A1874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Опруга, динамометар, лењир са милиметарском поделом, статив са држачем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44E99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E44E99" w:rsidRPr="008213B1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E44E99" w:rsidTr="00925E0A">
        <w:tc>
          <w:tcPr>
            <w:tcW w:w="9350" w:type="dxa"/>
          </w:tcPr>
          <w:p w:rsidR="00E44E99" w:rsidRPr="00997CBD" w:rsidRDefault="00E44E99" w:rsidP="00B3066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</w:t>
            </w:r>
            <w:r w:rsidR="00B30669">
              <w:rPr>
                <w:lang w:val="sr-Cyrl-RS"/>
              </w:rPr>
              <w:t xml:space="preserve"> дели ученике у групе,</w:t>
            </w:r>
            <w:r>
              <w:rPr>
                <w:lang w:val="sr-Cyrl-RS"/>
              </w:rPr>
              <w:t xml:space="preserve"> </w:t>
            </w:r>
            <w:r w:rsidR="00B30669">
              <w:rPr>
                <w:lang w:val="sr-Cyrl-RS"/>
              </w:rPr>
              <w:t xml:space="preserve">објашњава ученицима  који је циљ часа и </w:t>
            </w:r>
            <w:r w:rsidR="00D35D34">
              <w:rPr>
                <w:lang w:val="sr-Cyrl-RS"/>
              </w:rPr>
              <w:t>упућује ученике у лабораторијску</w:t>
            </w:r>
            <w:r w:rsidR="00B30669">
              <w:rPr>
                <w:lang w:val="sr-Cyrl-RS"/>
              </w:rPr>
              <w:t xml:space="preserve"> вежбу.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44E99" w:rsidTr="00925E0A">
        <w:tc>
          <w:tcPr>
            <w:tcW w:w="9350" w:type="dxa"/>
          </w:tcPr>
          <w:p w:rsidR="00B30669" w:rsidRDefault="00B30669" w:rsidP="00B30669">
            <w:pPr>
              <w:rPr>
                <w:lang w:val="sr-Cyrl-CS"/>
              </w:rPr>
            </w:pPr>
            <w:r w:rsidRPr="00BC51A5">
              <w:rPr>
                <w:lang w:val="sr-Cyrl-CS"/>
              </w:rPr>
              <w:t>Детаљна упутства за извођење вежбе и начин обраде резул</w:t>
            </w:r>
            <w:r>
              <w:rPr>
                <w:lang w:val="sr-Cyrl-CS"/>
              </w:rPr>
              <w:t xml:space="preserve">тата мерења дати су у </w:t>
            </w:r>
            <w:r w:rsidR="00182A79">
              <w:rPr>
                <w:lang w:val="sr-Cyrl-CS"/>
              </w:rPr>
              <w:t>з</w:t>
            </w:r>
            <w:r>
              <w:rPr>
                <w:lang w:val="sr-Cyrl-CS"/>
              </w:rPr>
              <w:t>бирци задатак</w:t>
            </w:r>
            <w:r w:rsidR="0051584B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са лаоб</w:t>
            </w:r>
            <w:r w:rsidR="003A1874">
              <w:rPr>
                <w:lang w:val="sr-Cyrl-CS"/>
              </w:rPr>
              <w:t>раторијским вежбама на страни 85</w:t>
            </w:r>
            <w:r w:rsidR="005E6E83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</w:t>
            </w:r>
          </w:p>
          <w:p w:rsidR="00B30669" w:rsidRPr="00BC51A5" w:rsidRDefault="00897BFA" w:rsidP="00B30669">
            <w:r>
              <w:rPr>
                <w:lang w:val="sr-Cyrl-CS"/>
              </w:rPr>
              <w:t>Током извођења лабораторијс</w:t>
            </w:r>
            <w:r w:rsidR="00B30669">
              <w:rPr>
                <w:lang w:val="sr-Cyrl-CS"/>
              </w:rPr>
              <w:t>ке вежбе наставник надгледа рад ученика.</w:t>
            </w:r>
          </w:p>
          <w:p w:rsidR="00B30669" w:rsidRPr="00BC51A5" w:rsidRDefault="00B30669" w:rsidP="00B30669"/>
          <w:p w:rsidR="00E44E99" w:rsidRPr="00B30669" w:rsidRDefault="00E44E99" w:rsidP="00B306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lang w:val="sr-Cyrl-RS"/>
              </w:rPr>
            </w:pPr>
          </w:p>
        </w:tc>
      </w:tr>
      <w:tr w:rsidR="00E44E99" w:rsidTr="00925E0A">
        <w:trPr>
          <w:trHeight w:val="332"/>
        </w:trPr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44E99" w:rsidRPr="00336C69" w:rsidRDefault="00E44E99" w:rsidP="00925E0A">
            <w:pPr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9350" w:type="dxa"/>
          </w:tcPr>
          <w:p w:rsidR="00E44E99" w:rsidRPr="00B30669" w:rsidRDefault="00B30669" w:rsidP="005E6E83">
            <w:pPr>
              <w:spacing w:after="120"/>
              <w:jc w:val="both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У завршном делу часа наставник проверава </w:t>
            </w:r>
            <w:r w:rsidR="005E6E83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резултате мерења.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</w:p>
    <w:p w:rsidR="00B63531" w:rsidRDefault="00B63531" w:rsidP="00B63531">
      <w:pPr>
        <w:jc w:val="center"/>
        <w:rPr>
          <w:lang w:val="sr-Cyrl-RS"/>
        </w:rPr>
      </w:pPr>
      <w:r>
        <w:rPr>
          <w:lang w:val="sr-Cyrl-RS"/>
        </w:rPr>
        <w:lastRenderedPageBreak/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63531" w:rsidTr="00446B30">
        <w:trPr>
          <w:trHeight w:val="1520"/>
        </w:trPr>
        <w:tc>
          <w:tcPr>
            <w:tcW w:w="9350" w:type="dxa"/>
          </w:tcPr>
          <w:p w:rsidR="00B63531" w:rsidRPr="001C4AE2" w:rsidRDefault="00B63531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B63531" w:rsidTr="00446B30">
        <w:trPr>
          <w:trHeight w:val="1430"/>
        </w:trPr>
        <w:tc>
          <w:tcPr>
            <w:tcW w:w="9350" w:type="dxa"/>
          </w:tcPr>
          <w:p w:rsidR="00B63531" w:rsidRPr="001C4AE2" w:rsidRDefault="00B63531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B63531" w:rsidRDefault="00B63531" w:rsidP="00446B30">
            <w:pPr>
              <w:rPr>
                <w:lang w:val="sr-Cyrl-RS"/>
              </w:rPr>
            </w:pPr>
          </w:p>
        </w:tc>
      </w:tr>
      <w:tr w:rsidR="00B63531" w:rsidTr="00446B30">
        <w:trPr>
          <w:trHeight w:val="1610"/>
        </w:trPr>
        <w:tc>
          <w:tcPr>
            <w:tcW w:w="9350" w:type="dxa"/>
          </w:tcPr>
          <w:p w:rsidR="00B63531" w:rsidRDefault="00B63531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B63531" w:rsidTr="00446B30">
        <w:trPr>
          <w:trHeight w:val="1790"/>
        </w:trPr>
        <w:tc>
          <w:tcPr>
            <w:tcW w:w="9350" w:type="dxa"/>
          </w:tcPr>
          <w:p w:rsidR="00B63531" w:rsidRDefault="00B63531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B63531" w:rsidRDefault="00B63531" w:rsidP="00B63531"/>
    <w:p w:rsidR="00B63531" w:rsidRDefault="00B63531" w:rsidP="00B63531"/>
    <w:p w:rsidR="00B63531" w:rsidRDefault="00B63531" w:rsidP="00B63531"/>
    <w:p w:rsidR="00B63531" w:rsidRDefault="00B63531" w:rsidP="00B63531"/>
    <w:p w:rsidR="00B63531" w:rsidRDefault="00B63531" w:rsidP="00B63531"/>
    <w:p w:rsidR="00E44E99" w:rsidRDefault="00E44E99" w:rsidP="00E44E99"/>
    <w:p w:rsidR="00E44E99" w:rsidRDefault="00E44E99" w:rsidP="00E44E99"/>
    <w:p w:rsidR="00E44E99" w:rsidRDefault="00E44E99" w:rsidP="00E44E99"/>
    <w:p w:rsidR="00E44E99" w:rsidRDefault="00E44E99" w:rsidP="00E44E99"/>
    <w:p w:rsidR="009F789D" w:rsidRDefault="009F789D"/>
    <w:sectPr w:rsidR="009F7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46B"/>
    <w:multiLevelType w:val="hybridMultilevel"/>
    <w:tmpl w:val="697AEFB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14D60"/>
    <w:multiLevelType w:val="hybridMultilevel"/>
    <w:tmpl w:val="2D744A3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C3253"/>
    <w:multiLevelType w:val="hybridMultilevel"/>
    <w:tmpl w:val="CBCAAE74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56664"/>
    <w:multiLevelType w:val="hybridMultilevel"/>
    <w:tmpl w:val="99F49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C554D"/>
    <w:multiLevelType w:val="hybridMultilevel"/>
    <w:tmpl w:val="6166F07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F14EC"/>
    <w:multiLevelType w:val="hybridMultilevel"/>
    <w:tmpl w:val="AC70F16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72EDC"/>
    <w:multiLevelType w:val="hybridMultilevel"/>
    <w:tmpl w:val="F6ACDD04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CC6B62"/>
    <w:multiLevelType w:val="hybridMultilevel"/>
    <w:tmpl w:val="B736114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99"/>
    <w:rsid w:val="0015048F"/>
    <w:rsid w:val="00182A79"/>
    <w:rsid w:val="001F34FF"/>
    <w:rsid w:val="003A1874"/>
    <w:rsid w:val="004C57C2"/>
    <w:rsid w:val="004F3433"/>
    <w:rsid w:val="0051584B"/>
    <w:rsid w:val="005741C2"/>
    <w:rsid w:val="005E6E83"/>
    <w:rsid w:val="00897BFA"/>
    <w:rsid w:val="009C0751"/>
    <w:rsid w:val="009F789D"/>
    <w:rsid w:val="00B30669"/>
    <w:rsid w:val="00B63531"/>
    <w:rsid w:val="00C134E7"/>
    <w:rsid w:val="00D35D34"/>
    <w:rsid w:val="00D965A1"/>
    <w:rsid w:val="00E4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54EE1"/>
  <w15:chartTrackingRefBased/>
  <w15:docId w15:val="{356F9F5A-52E1-4E4A-803A-FEB00EB8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44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4E99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44E9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13</cp:revision>
  <dcterms:created xsi:type="dcterms:W3CDTF">2024-07-12T10:02:00Z</dcterms:created>
  <dcterms:modified xsi:type="dcterms:W3CDTF">2024-08-22T17:07:00Z</dcterms:modified>
</cp:coreProperties>
</file>